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CFDE5" w14:textId="77777777" w:rsidR="005359D7" w:rsidRDefault="005359D7" w:rsidP="00834BB1">
      <w:pPr>
        <w:rPr>
          <w:b/>
          <w:bCs/>
        </w:rPr>
      </w:pPr>
    </w:p>
    <w:p w14:paraId="255519F4" w14:textId="77777777" w:rsidR="005359D7" w:rsidRDefault="005359D7" w:rsidP="00834BB1">
      <w:pPr>
        <w:rPr>
          <w:bCs/>
        </w:rPr>
      </w:pPr>
      <w:r>
        <w:rPr>
          <w:b/>
          <w:bCs/>
        </w:rPr>
        <w:t>High Impact and Open Access</w:t>
      </w:r>
    </w:p>
    <w:p w14:paraId="4CD15E5C" w14:textId="77777777" w:rsidR="005359D7" w:rsidRDefault="005359D7" w:rsidP="00834BB1">
      <w:pPr>
        <w:rPr>
          <w:bCs/>
        </w:rPr>
      </w:pPr>
      <w:r>
        <w:rPr>
          <w:bCs/>
        </w:rPr>
        <w:t>Speaking Notes</w:t>
      </w:r>
    </w:p>
    <w:p w14:paraId="171DDC85" w14:textId="77777777" w:rsidR="005359D7" w:rsidRDefault="005359D7" w:rsidP="00834BB1">
      <w:pPr>
        <w:rPr>
          <w:bCs/>
        </w:rPr>
      </w:pPr>
    </w:p>
    <w:p w14:paraId="6FA19FC6" w14:textId="77777777" w:rsidR="005359D7" w:rsidRDefault="005359D7" w:rsidP="00834BB1">
      <w:pPr>
        <w:rPr>
          <w:bCs/>
        </w:rPr>
      </w:pPr>
      <w:r>
        <w:rPr>
          <w:bCs/>
        </w:rPr>
        <w:t xml:space="preserve">Joshua Neds-Fox and </w:t>
      </w:r>
      <w:proofErr w:type="spellStart"/>
      <w:r>
        <w:rPr>
          <w:bCs/>
        </w:rPr>
        <w:t>Damecia</w:t>
      </w:r>
      <w:proofErr w:type="spellEnd"/>
      <w:r>
        <w:rPr>
          <w:bCs/>
        </w:rPr>
        <w:t xml:space="preserve"> Donahue</w:t>
      </w:r>
    </w:p>
    <w:p w14:paraId="267B5762" w14:textId="77777777" w:rsidR="005359D7" w:rsidRDefault="005359D7" w:rsidP="005359D7">
      <w:r>
        <w:t xml:space="preserve">Presented at DC+GLUG 2013, August </w:t>
      </w:r>
      <w:r>
        <w:t>9</w:t>
      </w:r>
      <w:r w:rsidRPr="006F2AB8">
        <w:rPr>
          <w:vertAlign w:val="superscript"/>
        </w:rPr>
        <w:t>th</w:t>
      </w:r>
      <w:r>
        <w:t>, 2013</w:t>
      </w:r>
    </w:p>
    <w:p w14:paraId="64D4062B" w14:textId="77777777" w:rsidR="005359D7" w:rsidRPr="006F2AB8" w:rsidRDefault="005359D7" w:rsidP="005359D7">
      <w:r>
        <w:t>Illinois Wesleyan University</w:t>
      </w:r>
    </w:p>
    <w:p w14:paraId="34FD88F9" w14:textId="77777777" w:rsidR="005359D7" w:rsidRDefault="005359D7" w:rsidP="005359D7">
      <w:pPr>
        <w:pBdr>
          <w:bottom w:val="single" w:sz="6" w:space="1" w:color="auto"/>
        </w:pBdr>
      </w:pPr>
    </w:p>
    <w:p w14:paraId="7D7C7AC4" w14:textId="77777777" w:rsidR="005359D7" w:rsidRDefault="005359D7" w:rsidP="005359D7"/>
    <w:p w14:paraId="2B7EA7E4" w14:textId="77777777" w:rsidR="00834BB1" w:rsidRDefault="00834BB1" w:rsidP="00834BB1">
      <w:pPr>
        <w:rPr>
          <w:b/>
          <w:bCs/>
        </w:rPr>
      </w:pPr>
      <w:bookmarkStart w:id="0" w:name="_GoBack"/>
      <w:bookmarkEnd w:id="0"/>
      <w:r>
        <w:rPr>
          <w:b/>
          <w:bCs/>
        </w:rPr>
        <w:t>Why we’re here:</w:t>
      </w:r>
    </w:p>
    <w:p w14:paraId="34FBA4E1" w14:textId="77777777" w:rsidR="00834BB1" w:rsidRDefault="00834BB1" w:rsidP="00834BB1">
      <w:pPr>
        <w:rPr>
          <w:b/>
          <w:bCs/>
        </w:rPr>
      </w:pPr>
    </w:p>
    <w:p w14:paraId="34F1176B" w14:textId="77777777" w:rsidR="00834BB1" w:rsidRPr="00834BB1" w:rsidRDefault="00834BB1" w:rsidP="00834BB1">
      <w:r w:rsidRPr="00834BB1">
        <w:rPr>
          <w:b/>
          <w:bCs/>
        </w:rPr>
        <w:t>QUESTION THE AUDIENCE –</w:t>
      </w:r>
    </w:p>
    <w:p w14:paraId="201C28E2" w14:textId="77777777" w:rsidR="00834BB1" w:rsidRDefault="00834BB1" w:rsidP="00834BB1">
      <w:pPr>
        <w:rPr>
          <w:b/>
          <w:bCs/>
        </w:rPr>
      </w:pPr>
    </w:p>
    <w:p w14:paraId="735924BD" w14:textId="77777777" w:rsidR="00834BB1" w:rsidRPr="00834BB1" w:rsidRDefault="00834BB1" w:rsidP="00834BB1">
      <w:r w:rsidRPr="00834BB1">
        <w:rPr>
          <w:b/>
          <w:bCs/>
        </w:rPr>
        <w:t xml:space="preserve">Liaison Librarians? </w:t>
      </w:r>
      <w:proofErr w:type="spellStart"/>
      <w:proofErr w:type="gramStart"/>
      <w:r w:rsidRPr="00834BB1">
        <w:rPr>
          <w:b/>
          <w:bCs/>
        </w:rPr>
        <w:t>ScholCom</w:t>
      </w:r>
      <w:proofErr w:type="spellEnd"/>
      <w:r w:rsidRPr="00834BB1">
        <w:rPr>
          <w:b/>
          <w:bCs/>
        </w:rPr>
        <w:t xml:space="preserve"> or other librarians?</w:t>
      </w:r>
      <w:proofErr w:type="gramEnd"/>
    </w:p>
    <w:p w14:paraId="3DE3612B" w14:textId="77777777" w:rsidR="00834BB1" w:rsidRDefault="00834BB1" w:rsidP="00834BB1"/>
    <w:p w14:paraId="571387DC" w14:textId="77777777" w:rsidR="00834BB1" w:rsidRDefault="00834BB1" w:rsidP="00834BB1">
      <w:r w:rsidRPr="00834BB1">
        <w:t>Theoretical Foundation for OA:</w:t>
      </w:r>
    </w:p>
    <w:p w14:paraId="234FE993" w14:textId="77777777" w:rsidR="00834BB1" w:rsidRPr="00834BB1" w:rsidRDefault="00834BB1" w:rsidP="00834BB1"/>
    <w:p w14:paraId="4BC08066" w14:textId="77777777" w:rsidR="00834BB1" w:rsidRPr="00834BB1" w:rsidRDefault="00834BB1" w:rsidP="00834BB1">
      <w:r w:rsidRPr="00834BB1">
        <w:t xml:space="preserve">Here I’m largely quoting from </w:t>
      </w:r>
      <w:proofErr w:type="spellStart"/>
      <w:r w:rsidRPr="00834BB1">
        <w:t>Suber’s</w:t>
      </w:r>
      <w:proofErr w:type="spellEnd"/>
      <w:r w:rsidRPr="00834BB1">
        <w:t xml:space="preserve"> book:</w:t>
      </w:r>
    </w:p>
    <w:p w14:paraId="330A9449" w14:textId="77777777" w:rsidR="00834BB1" w:rsidRDefault="00834BB1" w:rsidP="00834BB1"/>
    <w:p w14:paraId="37E77615" w14:textId="77777777" w:rsidR="00834BB1" w:rsidRPr="00834BB1" w:rsidRDefault="00834BB1" w:rsidP="00834BB1">
      <w:r w:rsidRPr="00834BB1">
        <w:t xml:space="preserve">OA is made possible by the </w:t>
      </w:r>
      <w:proofErr w:type="gramStart"/>
      <w:r w:rsidRPr="00834BB1">
        <w:t>internet</w:t>
      </w:r>
      <w:proofErr w:type="gramEnd"/>
      <w:r w:rsidRPr="00834BB1">
        <w:t xml:space="preserve"> and copyright-holder consent.</w:t>
      </w:r>
    </w:p>
    <w:p w14:paraId="45A9DAFF" w14:textId="77777777" w:rsidR="00834BB1" w:rsidRDefault="00834BB1" w:rsidP="00834BB1"/>
    <w:p w14:paraId="20433A89" w14:textId="77777777" w:rsidR="00834BB1" w:rsidRPr="00834BB1" w:rsidRDefault="00834BB1" w:rsidP="00834BB1">
      <w:r w:rsidRPr="00834BB1">
        <w:t>1. Authors are the copyright holders of their works until and unless they transfer rights to another party, say, a publisher.</w:t>
      </w:r>
    </w:p>
    <w:p w14:paraId="4E2961B3" w14:textId="77777777" w:rsidR="00834BB1" w:rsidRDefault="00834BB1" w:rsidP="00834BB1"/>
    <w:p w14:paraId="2495F841" w14:textId="77777777" w:rsidR="00834BB1" w:rsidRPr="00834BB1" w:rsidRDefault="00834BB1" w:rsidP="00834BB1">
      <w:r w:rsidRPr="00834BB1">
        <w:t xml:space="preserve">2. Scholars aren’t generally paid by publishers for their research articles, or at least not monetarily.  </w:t>
      </w:r>
      <w:proofErr w:type="gramStart"/>
      <w:r w:rsidRPr="00834BB1">
        <w:t>Scholars’ research is subsidized by other parties – the university, grant-making bodies, etc</w:t>
      </w:r>
      <w:proofErr w:type="gramEnd"/>
      <w:r w:rsidRPr="00834BB1">
        <w:t>.  So scholars are free to consent to OA without losing revenue.</w:t>
      </w:r>
    </w:p>
    <w:p w14:paraId="2861A27E" w14:textId="77777777" w:rsidR="00834BB1" w:rsidRDefault="00834BB1" w:rsidP="00834BB1"/>
    <w:p w14:paraId="44A37D30" w14:textId="77777777" w:rsidR="00834BB1" w:rsidRPr="00834BB1" w:rsidRDefault="00834BB1" w:rsidP="00834BB1">
      <w:r w:rsidRPr="00834BB1">
        <w:t xml:space="preserve">3. Scholars write for reasons other than direct monetary remuneration: for impact, to advance knowledge, at the most self-interested end of the scale to secure tenure or funding for future research. But both altruism and self-interest argue positively in favor of OA.  In the case of the former, impact and reach are served better by OA in </w:t>
      </w:r>
      <w:proofErr w:type="spellStart"/>
      <w:r w:rsidRPr="00834BB1">
        <w:t>priniciple</w:t>
      </w:r>
      <w:proofErr w:type="spellEnd"/>
      <w:r w:rsidRPr="00834BB1">
        <w:t xml:space="preserve"> and in fact. In the case of the latter, OA distribution models aren’t fundamentally in conflict with the prestige system already in place in scholarly publishing (more on this later)</w:t>
      </w:r>
    </w:p>
    <w:p w14:paraId="4F0663DE" w14:textId="77777777" w:rsidR="007A19D0" w:rsidRDefault="007A19D0">
      <w:pPr>
        <w:pBdr>
          <w:bottom w:val="single" w:sz="6" w:space="1" w:color="auto"/>
        </w:pBdr>
      </w:pPr>
    </w:p>
    <w:p w14:paraId="433215CA" w14:textId="77777777" w:rsidR="00834BB1" w:rsidRDefault="00834BB1"/>
    <w:p w14:paraId="737AAD90" w14:textId="77777777" w:rsidR="00834BB1" w:rsidRDefault="00834BB1">
      <w:pPr>
        <w:rPr>
          <w:b/>
        </w:rPr>
      </w:pPr>
      <w:r>
        <w:rPr>
          <w:b/>
        </w:rPr>
        <w:t>Faculty may be unclear on the concept:</w:t>
      </w:r>
    </w:p>
    <w:p w14:paraId="44615C95" w14:textId="77777777" w:rsidR="00834BB1" w:rsidRDefault="00834BB1">
      <w:pPr>
        <w:rPr>
          <w:b/>
        </w:rPr>
      </w:pPr>
    </w:p>
    <w:p w14:paraId="66298FED" w14:textId="77777777" w:rsidR="00834BB1" w:rsidRDefault="00834BB1" w:rsidP="00834BB1">
      <w:pPr>
        <w:rPr>
          <w:bCs/>
        </w:rPr>
      </w:pPr>
      <w:r w:rsidRPr="00834BB1">
        <w:rPr>
          <w:bCs/>
        </w:rPr>
        <w:t>Now, we expect you to understand this, but…</w:t>
      </w:r>
    </w:p>
    <w:p w14:paraId="63836218" w14:textId="77777777" w:rsidR="00834BB1" w:rsidRPr="00834BB1" w:rsidRDefault="00834BB1" w:rsidP="00834BB1"/>
    <w:p w14:paraId="42571B3E" w14:textId="77777777" w:rsidR="00834BB1" w:rsidRPr="00834BB1" w:rsidRDefault="00834BB1" w:rsidP="00834BB1">
      <w:r w:rsidRPr="00834BB1">
        <w:rPr>
          <w:bCs/>
        </w:rPr>
        <w:t xml:space="preserve">Many </w:t>
      </w:r>
      <w:proofErr w:type="gramStart"/>
      <w:r w:rsidRPr="00834BB1">
        <w:rPr>
          <w:bCs/>
        </w:rPr>
        <w:t>Faculty</w:t>
      </w:r>
      <w:proofErr w:type="gramEnd"/>
      <w:r w:rsidRPr="00834BB1">
        <w:rPr>
          <w:bCs/>
        </w:rPr>
        <w:t xml:space="preserve"> are still unclear on the process, benefits and implications of making their scholarship open access.</w:t>
      </w:r>
    </w:p>
    <w:p w14:paraId="22BD0246" w14:textId="77777777" w:rsidR="00834BB1" w:rsidRDefault="00834BB1" w:rsidP="00834BB1"/>
    <w:p w14:paraId="480D0EB9" w14:textId="77777777" w:rsidR="00834BB1" w:rsidRPr="00834BB1" w:rsidRDefault="00834BB1" w:rsidP="00834BB1">
      <w:proofErr w:type="gramStart"/>
      <w:r w:rsidRPr="00834BB1">
        <w:lastRenderedPageBreak/>
        <w:t xml:space="preserve">Charbonneau &amp; </w:t>
      </w:r>
      <w:proofErr w:type="spellStart"/>
      <w:r w:rsidRPr="00834BB1">
        <w:t>McGlone</w:t>
      </w:r>
      <w:proofErr w:type="spellEnd"/>
      <w:r w:rsidRPr="00834BB1">
        <w:t>, 2013.</w:t>
      </w:r>
      <w:proofErr w:type="gramEnd"/>
      <w:r w:rsidRPr="00834BB1">
        <w:t xml:space="preserve"> Faculty experiences with the National Institutes of Health (NIH) public access policy, compliance issues, and copyright practices. J Med </w:t>
      </w:r>
      <w:proofErr w:type="spellStart"/>
      <w:r w:rsidRPr="00834BB1">
        <w:t>Libr</w:t>
      </w:r>
      <w:proofErr w:type="spellEnd"/>
      <w:r w:rsidRPr="00834BB1">
        <w:t xml:space="preserve"> Assoc. 101.1</w:t>
      </w:r>
    </w:p>
    <w:p w14:paraId="37FA9A23" w14:textId="77777777" w:rsidR="00834BB1" w:rsidRPr="00834BB1" w:rsidRDefault="00834BB1" w:rsidP="00834BB1">
      <w:r w:rsidRPr="00834BB1">
        <w:rPr>
          <w:bCs/>
        </w:rPr>
        <w:t>1/3</w:t>
      </w:r>
      <w:r w:rsidRPr="00834BB1">
        <w:rPr>
          <w:bCs/>
          <w:vertAlign w:val="superscript"/>
        </w:rPr>
        <w:t>rd</w:t>
      </w:r>
      <w:r w:rsidRPr="00834BB1">
        <w:rPr>
          <w:bCs/>
        </w:rPr>
        <w:t xml:space="preserve"> of survey </w:t>
      </w:r>
      <w:proofErr w:type="spellStart"/>
      <w:r w:rsidRPr="00834BB1">
        <w:rPr>
          <w:bCs/>
        </w:rPr>
        <w:t>respondants</w:t>
      </w:r>
      <w:proofErr w:type="spellEnd"/>
      <w:r w:rsidRPr="00834BB1">
        <w:rPr>
          <w:bCs/>
        </w:rPr>
        <w:t xml:space="preserve"> – NIH Grant recipients – were unaware of or not familiar with the NIH policy</w:t>
      </w:r>
    </w:p>
    <w:p w14:paraId="23F7FCC5" w14:textId="77777777" w:rsidR="00834BB1" w:rsidRPr="00834BB1" w:rsidRDefault="00834BB1" w:rsidP="00834BB1">
      <w:r w:rsidRPr="00834BB1">
        <w:rPr>
          <w:bCs/>
        </w:rPr>
        <w:t>98% signed copyright agreements ‘as is’</w:t>
      </w:r>
    </w:p>
    <w:p w14:paraId="7BA8D30D" w14:textId="77777777" w:rsidR="00834BB1" w:rsidRDefault="00834BB1" w:rsidP="00834BB1"/>
    <w:p w14:paraId="16B5907D" w14:textId="77777777" w:rsidR="00834BB1" w:rsidRDefault="00834BB1" w:rsidP="00834BB1">
      <w:proofErr w:type="gramStart"/>
      <w:r w:rsidRPr="00834BB1">
        <w:t>QUESTION</w:t>
      </w:r>
      <w:proofErr w:type="gramEnd"/>
      <w:r w:rsidRPr="00834BB1">
        <w:t xml:space="preserve"> THE AUDIENCE: What kinds of questions do you get from faculty regarding OA?</w:t>
      </w:r>
    </w:p>
    <w:p w14:paraId="4E74BB24" w14:textId="77777777" w:rsidR="00834BB1" w:rsidRDefault="00834BB1" w:rsidP="00834BB1">
      <w:pPr>
        <w:pBdr>
          <w:bottom w:val="single" w:sz="6" w:space="1" w:color="auto"/>
        </w:pBdr>
      </w:pPr>
    </w:p>
    <w:p w14:paraId="6F3C229A" w14:textId="77777777" w:rsidR="00834BB1" w:rsidRDefault="00834BB1" w:rsidP="00834BB1"/>
    <w:p w14:paraId="71085592" w14:textId="77777777" w:rsidR="00834BB1" w:rsidRDefault="00834BB1" w:rsidP="00834BB1">
      <w:r w:rsidRPr="00834BB1">
        <w:rPr>
          <w:b/>
        </w:rPr>
        <w:t>Question 1:</w:t>
      </w:r>
      <w:r>
        <w:t xml:space="preserve"> </w:t>
      </w:r>
      <w:r w:rsidRPr="00834BB1">
        <w:rPr>
          <w:b/>
          <w:bCs/>
        </w:rPr>
        <w:t>Are OA journals reputable</w:t>
      </w:r>
    </w:p>
    <w:p w14:paraId="67C7A3F8" w14:textId="77777777" w:rsidR="00834BB1" w:rsidRDefault="00834BB1" w:rsidP="00834BB1"/>
    <w:p w14:paraId="70EA4A84" w14:textId="77777777" w:rsidR="00834BB1" w:rsidRPr="00834BB1" w:rsidRDefault="00834BB1" w:rsidP="00834BB1">
      <w:r w:rsidRPr="00834BB1">
        <w:t>Specific context of the College of Nursing</w:t>
      </w:r>
    </w:p>
    <w:p w14:paraId="67399998" w14:textId="77777777" w:rsidR="00834BB1" w:rsidRPr="00834BB1" w:rsidRDefault="00834BB1" w:rsidP="00834BB1">
      <w:r w:rsidRPr="00834BB1">
        <w:t>“Should I publish in an OA Journal?”</w:t>
      </w:r>
    </w:p>
    <w:p w14:paraId="27C64EF0" w14:textId="77777777" w:rsidR="00834BB1" w:rsidRPr="00834BB1" w:rsidRDefault="00834BB1" w:rsidP="00834BB1">
      <w:r w:rsidRPr="00834BB1">
        <w:t>“Reputability of (Gold) OA Journals”</w:t>
      </w:r>
    </w:p>
    <w:p w14:paraId="7DCF042E" w14:textId="77777777" w:rsidR="00834BB1" w:rsidRPr="00834BB1" w:rsidRDefault="00834BB1" w:rsidP="00834BB1">
      <w:r w:rsidRPr="00834BB1">
        <w:t xml:space="preserve">Explanation of the collaboration, liaison and </w:t>
      </w:r>
      <w:proofErr w:type="spellStart"/>
      <w:r w:rsidRPr="00834BB1">
        <w:t>scholcomm</w:t>
      </w:r>
      <w:proofErr w:type="spellEnd"/>
    </w:p>
    <w:p w14:paraId="09E0655B" w14:textId="77777777" w:rsidR="00834BB1" w:rsidRDefault="00834BB1" w:rsidP="00834BB1">
      <w:r w:rsidRPr="00834BB1">
        <w:t>Extensibility – our strategy is successfully replicated in other departments</w:t>
      </w:r>
    </w:p>
    <w:p w14:paraId="009D054A" w14:textId="77777777" w:rsidR="00834BB1" w:rsidRDefault="00834BB1" w:rsidP="00834BB1">
      <w:pPr>
        <w:pBdr>
          <w:bottom w:val="single" w:sz="6" w:space="1" w:color="auto"/>
        </w:pBdr>
      </w:pPr>
    </w:p>
    <w:p w14:paraId="22E0A853" w14:textId="77777777" w:rsidR="00834BB1" w:rsidRDefault="00834BB1" w:rsidP="00834BB1"/>
    <w:p w14:paraId="1FA633B9" w14:textId="77777777" w:rsidR="00834BB1" w:rsidRPr="00834BB1" w:rsidRDefault="00834BB1" w:rsidP="00834BB1">
      <w:pPr>
        <w:rPr>
          <w:b/>
        </w:rPr>
      </w:pPr>
      <w:r>
        <w:rPr>
          <w:b/>
        </w:rPr>
        <w:t xml:space="preserve">Question 2: </w:t>
      </w:r>
      <w:r w:rsidRPr="00834BB1">
        <w:rPr>
          <w:b/>
          <w:bCs/>
        </w:rPr>
        <w:t>Do I need to pay high OA fees to make my work Open Access?</w:t>
      </w:r>
    </w:p>
    <w:p w14:paraId="461B0EB2" w14:textId="77777777" w:rsidR="00834BB1" w:rsidRDefault="00834BB1" w:rsidP="00834BB1">
      <w:pPr>
        <w:pBdr>
          <w:bottom w:val="single" w:sz="6" w:space="1" w:color="auto"/>
        </w:pBdr>
      </w:pPr>
    </w:p>
    <w:p w14:paraId="170F93A0" w14:textId="77777777" w:rsidR="00834BB1" w:rsidRDefault="00834BB1" w:rsidP="00834BB1"/>
    <w:p w14:paraId="4B9F31E6" w14:textId="77777777" w:rsidR="00834BB1" w:rsidRDefault="00834BB1" w:rsidP="00834BB1">
      <w:pPr>
        <w:rPr>
          <w:b/>
          <w:bCs/>
        </w:rPr>
      </w:pPr>
      <w:r>
        <w:rPr>
          <w:b/>
        </w:rPr>
        <w:t xml:space="preserve">Question 3: </w:t>
      </w:r>
      <w:r w:rsidRPr="00834BB1">
        <w:rPr>
          <w:b/>
          <w:bCs/>
        </w:rPr>
        <w:t>Why should I publish my work in less prestigious journals and risk my career?</w:t>
      </w:r>
    </w:p>
    <w:p w14:paraId="354A170D" w14:textId="77777777" w:rsidR="00834BB1" w:rsidRDefault="00834BB1" w:rsidP="00834BB1">
      <w:pPr>
        <w:pBdr>
          <w:bottom w:val="single" w:sz="6" w:space="1" w:color="auto"/>
        </w:pBdr>
      </w:pPr>
    </w:p>
    <w:p w14:paraId="76632709" w14:textId="77777777" w:rsidR="00834BB1" w:rsidRDefault="00834BB1" w:rsidP="00834BB1"/>
    <w:p w14:paraId="54DD71E4" w14:textId="77777777" w:rsidR="00834BB1" w:rsidRDefault="00834BB1" w:rsidP="00834BB1">
      <w:pPr>
        <w:rPr>
          <w:b/>
          <w:bCs/>
        </w:rPr>
      </w:pPr>
      <w:r>
        <w:rPr>
          <w:b/>
          <w:bCs/>
        </w:rPr>
        <w:t>We call this question “OA or Impact Factor”</w:t>
      </w:r>
    </w:p>
    <w:p w14:paraId="4E6707C7" w14:textId="77777777" w:rsidR="00834BB1" w:rsidRDefault="00834BB1" w:rsidP="00834BB1">
      <w:pPr>
        <w:pBdr>
          <w:bottom w:val="single" w:sz="6" w:space="1" w:color="auto"/>
        </w:pBdr>
      </w:pPr>
    </w:p>
    <w:p w14:paraId="61A22FDD" w14:textId="77777777" w:rsidR="00834BB1" w:rsidRDefault="00834BB1" w:rsidP="00834BB1"/>
    <w:p w14:paraId="26131192" w14:textId="77777777" w:rsidR="00834BB1" w:rsidRPr="00834BB1" w:rsidRDefault="00834BB1" w:rsidP="00834BB1">
      <w:pPr>
        <w:rPr>
          <w:b/>
        </w:rPr>
      </w:pPr>
      <w:r>
        <w:rPr>
          <w:b/>
        </w:rPr>
        <w:t>Communication:</w:t>
      </w:r>
    </w:p>
    <w:p w14:paraId="4495D12D" w14:textId="77777777" w:rsidR="00834BB1" w:rsidRDefault="00834BB1" w:rsidP="00834BB1"/>
    <w:p w14:paraId="42867B99" w14:textId="77777777" w:rsidR="00834BB1" w:rsidRPr="00834BB1" w:rsidRDefault="00834BB1" w:rsidP="00834BB1">
      <w:r w:rsidRPr="00834BB1">
        <w:t>Faculty hear open access and think Gold</w:t>
      </w:r>
    </w:p>
    <w:p w14:paraId="3C4064AA" w14:textId="77777777" w:rsidR="00834BB1" w:rsidRPr="00834BB1" w:rsidRDefault="00834BB1" w:rsidP="00834BB1">
      <w:r w:rsidRPr="00834BB1">
        <w:t>Libraries with institutional repositories are implementing Green</w:t>
      </w:r>
    </w:p>
    <w:p w14:paraId="0D629D8F" w14:textId="77777777" w:rsidR="00834BB1" w:rsidRDefault="00834BB1" w:rsidP="00834BB1">
      <w:pPr>
        <w:pBdr>
          <w:bottom w:val="single" w:sz="6" w:space="1" w:color="auto"/>
        </w:pBdr>
      </w:pPr>
    </w:p>
    <w:p w14:paraId="1B433B96" w14:textId="77777777" w:rsidR="00834BB1" w:rsidRDefault="00834BB1" w:rsidP="00834BB1"/>
    <w:p w14:paraId="7D51ABA7" w14:textId="77777777" w:rsidR="00834BB1" w:rsidRDefault="00834BB1" w:rsidP="00834BB1">
      <w:pPr>
        <w:rPr>
          <w:b/>
        </w:rPr>
      </w:pPr>
      <w:r>
        <w:rPr>
          <w:b/>
        </w:rPr>
        <w:t>Communication: color-shift</w:t>
      </w:r>
    </w:p>
    <w:p w14:paraId="41330E6B" w14:textId="77777777" w:rsidR="00834BB1" w:rsidRDefault="00834BB1" w:rsidP="00834BB1">
      <w:pPr>
        <w:rPr>
          <w:b/>
        </w:rPr>
      </w:pPr>
    </w:p>
    <w:p w14:paraId="5EBCF650" w14:textId="77777777" w:rsidR="00834BB1" w:rsidRDefault="00834BB1" w:rsidP="00834BB1">
      <w:r w:rsidRPr="00834BB1">
        <w:t>To overcome the misunderstanding, show that Green Open Access (the model of the institutional repository) is:</w:t>
      </w:r>
    </w:p>
    <w:p w14:paraId="124233EE" w14:textId="77777777" w:rsidR="00834BB1" w:rsidRPr="00834BB1" w:rsidRDefault="00834BB1" w:rsidP="00834BB1"/>
    <w:p w14:paraId="10CEF546" w14:textId="77777777" w:rsidR="00834BB1" w:rsidRPr="00834BB1" w:rsidRDefault="00834BB1" w:rsidP="00834BB1">
      <w:r w:rsidRPr="00834BB1">
        <w:t>Already allowed by an overwhelming majority of publishers, including high-impact journals.</w:t>
      </w:r>
    </w:p>
    <w:p w14:paraId="6EA440AA" w14:textId="77777777" w:rsidR="00834BB1" w:rsidRPr="00834BB1" w:rsidRDefault="00834BB1" w:rsidP="00834BB1">
      <w:r w:rsidRPr="00834BB1">
        <w:t>Already available at your library</w:t>
      </w:r>
    </w:p>
    <w:p w14:paraId="2E51A97A" w14:textId="77777777" w:rsidR="00834BB1" w:rsidRPr="00834BB1" w:rsidRDefault="00834BB1" w:rsidP="00834BB1">
      <w:r w:rsidRPr="00834BB1">
        <w:t>Doesn’t require you to do anything but provide post-prints to your librarian.</w:t>
      </w:r>
    </w:p>
    <w:p w14:paraId="0DDF8092" w14:textId="77777777" w:rsidR="00834BB1" w:rsidRDefault="00834BB1" w:rsidP="00834BB1"/>
    <w:p w14:paraId="52540CF2" w14:textId="77777777" w:rsidR="00834BB1" w:rsidRPr="00834BB1" w:rsidRDefault="00834BB1" w:rsidP="00834BB1">
      <w:r w:rsidRPr="00834BB1">
        <w:t>This model also exploits the expertise of the liaison librarian and the scholarly communications librarian in concert with each other</w:t>
      </w:r>
    </w:p>
    <w:p w14:paraId="7D818AAF" w14:textId="77777777" w:rsidR="00834BB1" w:rsidRDefault="00834BB1" w:rsidP="00834BB1">
      <w:pPr>
        <w:pBdr>
          <w:bottom w:val="single" w:sz="6" w:space="1" w:color="auto"/>
        </w:pBdr>
      </w:pPr>
    </w:p>
    <w:p w14:paraId="6DB2558E" w14:textId="77777777" w:rsidR="00834BB1" w:rsidRDefault="00834BB1" w:rsidP="00834BB1"/>
    <w:p w14:paraId="6D891DB2" w14:textId="77777777" w:rsidR="00834BB1" w:rsidRDefault="00834BB1" w:rsidP="00834BB1">
      <w:r>
        <w:rPr>
          <w:b/>
        </w:rPr>
        <w:t>Define terms</w:t>
      </w:r>
    </w:p>
    <w:p w14:paraId="40453245" w14:textId="77777777" w:rsidR="00834BB1" w:rsidRDefault="00834BB1" w:rsidP="00834BB1">
      <w:pPr>
        <w:pBdr>
          <w:bottom w:val="single" w:sz="6" w:space="1" w:color="auto"/>
        </w:pBdr>
      </w:pPr>
    </w:p>
    <w:p w14:paraId="39A65D9B" w14:textId="77777777" w:rsidR="00834BB1" w:rsidRDefault="00834BB1" w:rsidP="00834BB1"/>
    <w:p w14:paraId="3E61C34C" w14:textId="77777777" w:rsidR="00834BB1" w:rsidRDefault="00834BB1" w:rsidP="00834BB1">
      <w:r>
        <w:rPr>
          <w:b/>
        </w:rPr>
        <w:t>How: 1. Explain the OA Citation advantage</w:t>
      </w:r>
    </w:p>
    <w:p w14:paraId="478E1918" w14:textId="77777777" w:rsidR="00834BB1" w:rsidRDefault="00834BB1" w:rsidP="00834BB1"/>
    <w:p w14:paraId="3165896F" w14:textId="77777777" w:rsidR="00834BB1" w:rsidRDefault="00834BB1" w:rsidP="00834BB1">
      <w:r w:rsidRPr="00834BB1">
        <w:t>4 Steps.</w:t>
      </w:r>
    </w:p>
    <w:p w14:paraId="1F562764" w14:textId="77777777" w:rsidR="00834BB1" w:rsidRPr="00834BB1" w:rsidRDefault="00834BB1" w:rsidP="00834BB1"/>
    <w:p w14:paraId="4731E66B" w14:textId="77777777" w:rsidR="00834BB1" w:rsidRPr="00834BB1" w:rsidRDefault="00834BB1" w:rsidP="00834BB1">
      <w:r w:rsidRPr="00834BB1">
        <w:t>I usually use a couple of slides citing specific studies over the past ten years.  For each discipline, I’ll search the literature for discipline-specific studies that indicate the trend and include one.</w:t>
      </w:r>
    </w:p>
    <w:p w14:paraId="60616E76" w14:textId="77777777" w:rsidR="00834BB1" w:rsidRDefault="00834BB1" w:rsidP="00834BB1"/>
    <w:p w14:paraId="14D78BAC" w14:textId="77777777" w:rsidR="00834BB1" w:rsidRPr="00834BB1" w:rsidRDefault="00834BB1" w:rsidP="00834BB1">
      <w:r w:rsidRPr="00834BB1">
        <w:t xml:space="preserve">I’ve been using Brody and </w:t>
      </w:r>
      <w:proofErr w:type="spellStart"/>
      <w:r w:rsidRPr="00834BB1">
        <w:t>Harnad’s</w:t>
      </w:r>
      <w:proofErr w:type="spellEnd"/>
      <w:r w:rsidRPr="00834BB1">
        <w:t xml:space="preserve"> chart from D-Lib 2004 to illustrate visually.</w:t>
      </w:r>
    </w:p>
    <w:p w14:paraId="2C16010E" w14:textId="77777777" w:rsidR="00834BB1" w:rsidRDefault="00834BB1" w:rsidP="00834BB1"/>
    <w:p w14:paraId="63333912" w14:textId="77777777" w:rsidR="00834BB1" w:rsidRPr="00834BB1" w:rsidRDefault="00834BB1" w:rsidP="00834BB1">
      <w:r w:rsidRPr="00834BB1">
        <w:t>I explain the ‘common-sense’ argument: larger pool of readers, larger potential pool of cite-</w:t>
      </w:r>
      <w:proofErr w:type="spellStart"/>
      <w:r w:rsidRPr="00834BB1">
        <w:t>ers</w:t>
      </w:r>
      <w:proofErr w:type="spellEnd"/>
      <w:r w:rsidRPr="00834BB1">
        <w:t>.</w:t>
      </w:r>
    </w:p>
    <w:p w14:paraId="3F215037" w14:textId="77777777" w:rsidR="00834BB1" w:rsidRDefault="00834BB1" w:rsidP="00834BB1">
      <w:pPr>
        <w:pBdr>
          <w:bottom w:val="single" w:sz="6" w:space="1" w:color="auto"/>
        </w:pBdr>
      </w:pPr>
    </w:p>
    <w:p w14:paraId="7C0F1E4D" w14:textId="77777777" w:rsidR="00834BB1" w:rsidRDefault="00834BB1" w:rsidP="00834BB1"/>
    <w:p w14:paraId="6B0A6562" w14:textId="77777777" w:rsidR="00834BB1" w:rsidRDefault="00834BB1" w:rsidP="00834BB1">
      <w:pPr>
        <w:rPr>
          <w:b/>
        </w:rPr>
      </w:pPr>
      <w:r>
        <w:rPr>
          <w:b/>
        </w:rPr>
        <w:t>How: 2. Get a list of journals. Start w/ CV and/or JCR/</w:t>
      </w:r>
      <w:proofErr w:type="spellStart"/>
      <w:r>
        <w:rPr>
          <w:b/>
        </w:rPr>
        <w:t>Eigenfactor</w:t>
      </w:r>
      <w:proofErr w:type="spellEnd"/>
    </w:p>
    <w:p w14:paraId="08E052B9" w14:textId="77777777" w:rsidR="00834BB1" w:rsidRDefault="00834BB1" w:rsidP="00834BB1"/>
    <w:p w14:paraId="20D228E6" w14:textId="77777777" w:rsidR="00834BB1" w:rsidRDefault="00834BB1" w:rsidP="00834BB1">
      <w:r w:rsidRPr="00834BB1">
        <w:t>Start w/ a CV. Either obtain a review CV or scrape publications from a departmental or faculty member’s website or from a database or databases.</w:t>
      </w:r>
    </w:p>
    <w:p w14:paraId="3977C10B" w14:textId="77777777" w:rsidR="00834BB1" w:rsidRPr="00834BB1" w:rsidRDefault="00834BB1" w:rsidP="00834BB1"/>
    <w:p w14:paraId="42359365" w14:textId="77777777" w:rsidR="00834BB1" w:rsidRPr="00834BB1" w:rsidRDefault="00834BB1" w:rsidP="00834BB1">
      <w:r w:rsidRPr="00834BB1">
        <w:t>Start w/ ISI Web of Knowledge’s Journal Citation Reports to identify top high impact factor journals</w:t>
      </w:r>
    </w:p>
    <w:p w14:paraId="1C645FB6" w14:textId="77777777" w:rsidR="00834BB1" w:rsidRDefault="00834BB1" w:rsidP="00834BB1"/>
    <w:p w14:paraId="51B890AC" w14:textId="77777777" w:rsidR="00834BB1" w:rsidRDefault="00834BB1" w:rsidP="00834BB1">
      <w:r w:rsidRPr="00834BB1">
        <w:t xml:space="preserve">Consider </w:t>
      </w:r>
      <w:hyperlink r:id="rId6" w:history="1">
        <w:r w:rsidRPr="00834BB1">
          <w:rPr>
            <w:rStyle w:val="Hyperlink"/>
          </w:rPr>
          <w:t>http://www.eigenfactor.org/</w:t>
        </w:r>
      </w:hyperlink>
      <w:r w:rsidRPr="00834BB1">
        <w:t xml:space="preserve"> as an analog/alternative metric to impact factor. Journals that rank tend to be the same in both lists, and </w:t>
      </w:r>
      <w:proofErr w:type="spellStart"/>
      <w:r w:rsidRPr="00834BB1">
        <w:t>eigenfactor</w:t>
      </w:r>
      <w:proofErr w:type="spellEnd"/>
      <w:r w:rsidRPr="00834BB1">
        <w:t xml:space="preserve"> will run the same discipline sets as JCR so the selection is comparable. </w:t>
      </w:r>
    </w:p>
    <w:p w14:paraId="3093023C" w14:textId="77777777" w:rsidR="00834BB1" w:rsidRDefault="00834BB1" w:rsidP="00834BB1"/>
    <w:p w14:paraId="12C972EB" w14:textId="77777777" w:rsidR="00834BB1" w:rsidRPr="00834BB1" w:rsidRDefault="00834BB1" w:rsidP="00834BB1">
      <w:r w:rsidRPr="00834BB1">
        <w:t>The end result, after SHERPA/</w:t>
      </w:r>
      <w:proofErr w:type="spellStart"/>
      <w:r w:rsidRPr="00834BB1">
        <w:t>RoMEO</w:t>
      </w:r>
      <w:proofErr w:type="spellEnd"/>
      <w:r w:rsidRPr="00834BB1">
        <w:t xml:space="preserve">, is the same: a set of highly regarded journals that mostly allow post-print or publisher </w:t>
      </w:r>
      <w:proofErr w:type="spellStart"/>
      <w:r w:rsidRPr="00834BB1">
        <w:t>pdf</w:t>
      </w:r>
      <w:proofErr w:type="spellEnd"/>
      <w:r w:rsidRPr="00834BB1">
        <w:t xml:space="preserve"> deposit. </w:t>
      </w:r>
    </w:p>
    <w:p w14:paraId="554A60E9" w14:textId="77777777" w:rsidR="00834BB1" w:rsidRDefault="00834BB1" w:rsidP="00834BB1">
      <w:pPr>
        <w:pBdr>
          <w:bottom w:val="single" w:sz="6" w:space="1" w:color="auto"/>
        </w:pBdr>
      </w:pPr>
    </w:p>
    <w:p w14:paraId="2174A5AF" w14:textId="77777777" w:rsidR="00834BB1" w:rsidRDefault="00834BB1" w:rsidP="00834BB1"/>
    <w:p w14:paraId="1304F8A7" w14:textId="77777777" w:rsidR="00834BB1" w:rsidRDefault="00834BB1" w:rsidP="00834BB1">
      <w:pPr>
        <w:rPr>
          <w:b/>
        </w:rPr>
      </w:pPr>
      <w:r>
        <w:rPr>
          <w:b/>
        </w:rPr>
        <w:t>How: 3. Run list against SHERPA/Romeo (numbers will be high)</w:t>
      </w:r>
    </w:p>
    <w:p w14:paraId="40C3DC7C" w14:textId="77777777" w:rsidR="00834BB1" w:rsidRDefault="00834BB1" w:rsidP="00834BB1">
      <w:pPr>
        <w:rPr>
          <w:b/>
        </w:rPr>
      </w:pPr>
    </w:p>
    <w:p w14:paraId="34EE5544" w14:textId="77777777" w:rsidR="00834BB1" w:rsidRPr="00834BB1" w:rsidRDefault="00834BB1" w:rsidP="00834BB1">
      <w:r w:rsidRPr="00834BB1">
        <w:t>Run those lists against SHERPA/</w:t>
      </w:r>
      <w:proofErr w:type="spellStart"/>
      <w:r w:rsidRPr="00834BB1">
        <w:t>RoMEO</w:t>
      </w:r>
      <w:proofErr w:type="spellEnd"/>
      <w:r w:rsidRPr="00834BB1">
        <w:t xml:space="preserve"> to determine how many publishers are friendly to green deposit. Those numbers will be high.</w:t>
      </w:r>
    </w:p>
    <w:p w14:paraId="3649F1D6" w14:textId="77777777" w:rsidR="00834BB1" w:rsidRDefault="00834BB1" w:rsidP="00834BB1"/>
    <w:p w14:paraId="4DCF7A4E" w14:textId="77777777" w:rsidR="00834BB1" w:rsidRPr="00834BB1" w:rsidRDefault="00834BB1" w:rsidP="00834BB1">
      <w:r w:rsidRPr="00834BB1">
        <w:t xml:space="preserve">For the presentations we did, </w:t>
      </w:r>
    </w:p>
    <w:p w14:paraId="2B93DAD4" w14:textId="77777777" w:rsidR="00834BB1" w:rsidRDefault="00834BB1" w:rsidP="00834BB1"/>
    <w:p w14:paraId="623EBE58" w14:textId="77777777" w:rsidR="00834BB1" w:rsidRPr="00834BB1" w:rsidRDefault="00834BB1" w:rsidP="00834BB1">
      <w:r w:rsidRPr="00834BB1">
        <w:t>Nursing: Top 25 Journals in JCR, 92%</w:t>
      </w:r>
    </w:p>
    <w:p w14:paraId="1C19332D" w14:textId="77777777" w:rsidR="00834BB1" w:rsidRPr="00834BB1" w:rsidRDefault="00834BB1" w:rsidP="00834BB1">
      <w:r w:rsidRPr="00834BB1">
        <w:t>Mathematics: Top 20 Journals in JCR, 95%</w:t>
      </w:r>
    </w:p>
    <w:p w14:paraId="0DCD0CD5" w14:textId="77777777" w:rsidR="00834BB1" w:rsidRPr="00834BB1" w:rsidRDefault="00834BB1" w:rsidP="00834BB1">
      <w:r w:rsidRPr="00834BB1">
        <w:t>Communication: Top 50 Journals in JCR, 96%</w:t>
      </w:r>
    </w:p>
    <w:p w14:paraId="0E7205CC" w14:textId="77777777" w:rsidR="00834BB1" w:rsidRPr="00834BB1" w:rsidRDefault="00834BB1" w:rsidP="00834BB1">
      <w:r w:rsidRPr="00834BB1">
        <w:t>Education: Top 104 Journals in JCR, 96%</w:t>
      </w:r>
    </w:p>
    <w:p w14:paraId="47552259" w14:textId="77777777" w:rsidR="00834BB1" w:rsidRPr="00834BB1" w:rsidRDefault="00834BB1" w:rsidP="00834BB1">
      <w:r w:rsidRPr="00834BB1">
        <w:t xml:space="preserve">Education: for any individual faculty CV over the last five years, 86% </w:t>
      </w:r>
      <w:proofErr w:type="spellStart"/>
      <w:r w:rsidRPr="00834BB1">
        <w:t>avg</w:t>
      </w:r>
      <w:proofErr w:type="spellEnd"/>
      <w:r w:rsidRPr="00834BB1">
        <w:t xml:space="preserve"> citations </w:t>
      </w:r>
      <w:proofErr w:type="spellStart"/>
      <w:r w:rsidRPr="00834BB1">
        <w:t>depositable</w:t>
      </w:r>
      <w:proofErr w:type="spellEnd"/>
    </w:p>
    <w:p w14:paraId="281395DD" w14:textId="77777777" w:rsidR="00834BB1" w:rsidRDefault="00834BB1" w:rsidP="00834BB1">
      <w:pPr>
        <w:pBdr>
          <w:bottom w:val="single" w:sz="6" w:space="1" w:color="auto"/>
        </w:pBdr>
      </w:pPr>
    </w:p>
    <w:p w14:paraId="1268F77C" w14:textId="77777777" w:rsidR="00834BB1" w:rsidRDefault="00834BB1" w:rsidP="00834BB1"/>
    <w:p w14:paraId="5FEB0C5D" w14:textId="77777777" w:rsidR="00834BB1" w:rsidRDefault="00834BB1" w:rsidP="00834BB1">
      <w:pPr>
        <w:rPr>
          <w:b/>
        </w:rPr>
      </w:pPr>
      <w:r>
        <w:rPr>
          <w:b/>
        </w:rPr>
        <w:t>How: 4. Present those numbers to faculty</w:t>
      </w:r>
    </w:p>
    <w:p w14:paraId="57462E17" w14:textId="77777777" w:rsidR="00834BB1" w:rsidRDefault="00834BB1" w:rsidP="00834BB1">
      <w:pPr>
        <w:rPr>
          <w:b/>
        </w:rPr>
      </w:pPr>
    </w:p>
    <w:p w14:paraId="3A630E2F" w14:textId="77777777" w:rsidR="00834BB1" w:rsidRPr="00834BB1" w:rsidRDefault="00834BB1" w:rsidP="00834BB1">
      <w:r w:rsidRPr="00834BB1">
        <w:t>Present those findings to faculty to demonstrate that post-publication open access is available to them- the best of both worlds.</w:t>
      </w:r>
    </w:p>
    <w:p w14:paraId="0523F526" w14:textId="77777777" w:rsidR="00834BB1" w:rsidRDefault="00834BB1" w:rsidP="00834BB1">
      <w:pPr>
        <w:pBdr>
          <w:bottom w:val="single" w:sz="6" w:space="1" w:color="auto"/>
        </w:pBdr>
      </w:pPr>
    </w:p>
    <w:p w14:paraId="4F805EA3" w14:textId="77777777" w:rsidR="00834BB1" w:rsidRDefault="00834BB1" w:rsidP="00834BB1"/>
    <w:p w14:paraId="0ABB7706" w14:textId="77777777" w:rsidR="00834BB1" w:rsidRPr="00834BB1" w:rsidRDefault="00834BB1" w:rsidP="00834BB1">
      <w:pPr>
        <w:rPr>
          <w:b/>
        </w:rPr>
      </w:pPr>
      <w:r w:rsidRPr="00834BB1">
        <w:rPr>
          <w:b/>
        </w:rPr>
        <w:t>The goal is that the answer to question 3 (OA or Impact Factor) becomes…</w:t>
      </w:r>
    </w:p>
    <w:p w14:paraId="54D1D28E" w14:textId="77777777" w:rsidR="00834BB1" w:rsidRDefault="00834BB1" w:rsidP="00834BB1">
      <w:pPr>
        <w:pBdr>
          <w:bottom w:val="single" w:sz="6" w:space="1" w:color="auto"/>
        </w:pBdr>
      </w:pPr>
    </w:p>
    <w:p w14:paraId="10878654" w14:textId="77777777" w:rsidR="00834BB1" w:rsidRDefault="00834BB1" w:rsidP="00834BB1"/>
    <w:p w14:paraId="3A38F7D8" w14:textId="77777777" w:rsidR="00834BB1" w:rsidRDefault="00834BB1" w:rsidP="00834BB1">
      <w:r>
        <w:rPr>
          <w:b/>
        </w:rPr>
        <w:t>OA and Impact Factor</w:t>
      </w:r>
    </w:p>
    <w:p w14:paraId="3688DD34" w14:textId="77777777" w:rsidR="00834BB1" w:rsidRDefault="00834BB1" w:rsidP="00834BB1">
      <w:pPr>
        <w:pBdr>
          <w:bottom w:val="single" w:sz="6" w:space="1" w:color="auto"/>
        </w:pBdr>
      </w:pPr>
    </w:p>
    <w:p w14:paraId="3B9AF586" w14:textId="77777777" w:rsidR="00834BB1" w:rsidRDefault="00834BB1" w:rsidP="00834BB1"/>
    <w:p w14:paraId="42C9E328" w14:textId="77777777" w:rsidR="00834BB1" w:rsidRDefault="00834BB1" w:rsidP="00834BB1">
      <w:pPr>
        <w:rPr>
          <w:b/>
        </w:rPr>
      </w:pPr>
      <w:r>
        <w:rPr>
          <w:b/>
        </w:rPr>
        <w:t>Demonstration:</w:t>
      </w:r>
    </w:p>
    <w:p w14:paraId="561C4853" w14:textId="77777777" w:rsidR="00834BB1" w:rsidRDefault="00834BB1" w:rsidP="00834BB1">
      <w:pPr>
        <w:rPr>
          <w:b/>
        </w:rPr>
      </w:pPr>
    </w:p>
    <w:p w14:paraId="160F8D58" w14:textId="77777777" w:rsidR="00834BB1" w:rsidRPr="00834BB1" w:rsidRDefault="00834BB1" w:rsidP="00834BB1">
      <w:r w:rsidRPr="00834BB1">
        <w:t>Run MATHEMATICS through JCR</w:t>
      </w:r>
    </w:p>
    <w:p w14:paraId="6DAE1FBD" w14:textId="77777777" w:rsidR="00834BB1" w:rsidRPr="00834BB1" w:rsidRDefault="00834BB1" w:rsidP="00834BB1">
      <w:r w:rsidRPr="00834BB1">
        <w:t>Then SHERPA/</w:t>
      </w:r>
      <w:proofErr w:type="spellStart"/>
      <w:r w:rsidRPr="00834BB1">
        <w:t>RoMEO</w:t>
      </w:r>
      <w:proofErr w:type="spellEnd"/>
    </w:p>
    <w:p w14:paraId="4C048D65" w14:textId="77777777" w:rsidR="00834BB1" w:rsidRDefault="00834BB1" w:rsidP="00834BB1">
      <w:pPr>
        <w:pBdr>
          <w:bottom w:val="single" w:sz="6" w:space="1" w:color="auto"/>
        </w:pBdr>
      </w:pPr>
    </w:p>
    <w:p w14:paraId="65B13FB8" w14:textId="77777777" w:rsidR="00834BB1" w:rsidRDefault="00834BB1" w:rsidP="00834BB1"/>
    <w:p w14:paraId="5BE6627D" w14:textId="77777777" w:rsidR="00834BB1" w:rsidRDefault="00834BB1" w:rsidP="00834BB1">
      <w:r>
        <w:rPr>
          <w:b/>
        </w:rPr>
        <w:t>Case Studies</w:t>
      </w:r>
    </w:p>
    <w:p w14:paraId="305D3DC9" w14:textId="77777777" w:rsidR="00834BB1" w:rsidRDefault="00834BB1" w:rsidP="00834BB1">
      <w:pPr>
        <w:pBdr>
          <w:bottom w:val="single" w:sz="6" w:space="1" w:color="auto"/>
        </w:pBdr>
      </w:pPr>
    </w:p>
    <w:p w14:paraId="041822D6" w14:textId="77777777" w:rsidR="00834BB1" w:rsidRDefault="00834BB1" w:rsidP="00834BB1"/>
    <w:p w14:paraId="2CFD24EA" w14:textId="77777777" w:rsidR="00834BB1" w:rsidRDefault="00834BB1" w:rsidP="00834BB1">
      <w:r>
        <w:rPr>
          <w:b/>
        </w:rPr>
        <w:t>Outcomes</w:t>
      </w:r>
    </w:p>
    <w:p w14:paraId="067DEF31" w14:textId="77777777" w:rsidR="00834BB1" w:rsidRDefault="00834BB1" w:rsidP="00834BB1"/>
    <w:p w14:paraId="284DD789" w14:textId="77777777" w:rsidR="00834BB1" w:rsidRDefault="00834BB1" w:rsidP="00834BB1">
      <w:r>
        <w:t>200 faculty deposits, 112 attributable to this strategy (56%)</w:t>
      </w:r>
    </w:p>
    <w:p w14:paraId="4D52671B" w14:textId="77777777" w:rsidR="00834BB1" w:rsidRDefault="00834BB1" w:rsidP="00834BB1">
      <w:pPr>
        <w:pBdr>
          <w:bottom w:val="single" w:sz="6" w:space="1" w:color="auto"/>
        </w:pBdr>
      </w:pPr>
    </w:p>
    <w:p w14:paraId="6D4A4375" w14:textId="77777777" w:rsidR="00834BB1" w:rsidRDefault="00834BB1" w:rsidP="00834BB1"/>
    <w:p w14:paraId="550AD8BD" w14:textId="77777777" w:rsidR="00834BB1" w:rsidRDefault="00834BB1" w:rsidP="00834BB1">
      <w:pPr>
        <w:rPr>
          <w:b/>
        </w:rPr>
      </w:pPr>
      <w:r>
        <w:rPr>
          <w:b/>
        </w:rPr>
        <w:t>Outcomes: Google</w:t>
      </w:r>
    </w:p>
    <w:p w14:paraId="1C29A09B" w14:textId="77777777" w:rsidR="00834BB1" w:rsidRDefault="00834BB1" w:rsidP="00834BB1">
      <w:pPr>
        <w:rPr>
          <w:b/>
        </w:rPr>
      </w:pPr>
    </w:p>
    <w:p w14:paraId="04031AE7" w14:textId="77777777" w:rsidR="00834BB1" w:rsidRPr="00834BB1" w:rsidRDefault="00834BB1" w:rsidP="00834BB1">
      <w:r w:rsidRPr="00834BB1">
        <w:t>International review of social sciences and humanities, 3(1) 2012</w:t>
      </w:r>
    </w:p>
    <w:p w14:paraId="062BB310" w14:textId="77777777" w:rsidR="00834BB1" w:rsidRPr="00834BB1" w:rsidRDefault="00834BB1" w:rsidP="00834BB1">
      <w:r w:rsidRPr="00834BB1">
        <w:t xml:space="preserve">First hit is now </w:t>
      </w:r>
      <w:proofErr w:type="spellStart"/>
      <w:r w:rsidRPr="00834BB1">
        <w:t>DigitalCommons@WayneState</w:t>
      </w:r>
      <w:proofErr w:type="spellEnd"/>
      <w:r w:rsidRPr="00834BB1">
        <w:t>.</w:t>
      </w:r>
    </w:p>
    <w:p w14:paraId="5581278E" w14:textId="77777777" w:rsidR="00834BB1" w:rsidRPr="00834BB1" w:rsidRDefault="00834BB1" w:rsidP="00834BB1">
      <w:r w:rsidRPr="00834BB1">
        <w:t xml:space="preserve">Second hit is PDF in </w:t>
      </w:r>
      <w:proofErr w:type="spellStart"/>
      <w:r w:rsidRPr="00834BB1">
        <w:t>DigitalCommons@WayneState</w:t>
      </w:r>
      <w:proofErr w:type="spellEnd"/>
    </w:p>
    <w:p w14:paraId="56D75C02" w14:textId="77777777" w:rsidR="00834BB1" w:rsidRPr="00834BB1" w:rsidRDefault="00834BB1" w:rsidP="00834BB1">
      <w:r w:rsidRPr="00834BB1">
        <w:t>Deposited 6/3</w:t>
      </w:r>
    </w:p>
    <w:p w14:paraId="1EF1A85F" w14:textId="77777777" w:rsidR="00834BB1" w:rsidRDefault="00834BB1" w:rsidP="00834BB1">
      <w:pPr>
        <w:pBdr>
          <w:bottom w:val="single" w:sz="6" w:space="1" w:color="auto"/>
        </w:pBdr>
      </w:pPr>
    </w:p>
    <w:p w14:paraId="37D510B7" w14:textId="77777777" w:rsidR="00834BB1" w:rsidRDefault="00834BB1" w:rsidP="00834BB1"/>
    <w:p w14:paraId="03EF0BE9" w14:textId="77777777" w:rsidR="00834BB1" w:rsidRPr="00834BB1" w:rsidRDefault="00834BB1" w:rsidP="00834BB1">
      <w:pPr>
        <w:rPr>
          <w:b/>
        </w:rPr>
      </w:pPr>
      <w:r w:rsidRPr="00834BB1">
        <w:rPr>
          <w:b/>
        </w:rPr>
        <w:t>Outcomes: First In-House Journal</w:t>
      </w:r>
    </w:p>
    <w:p w14:paraId="04A88B71" w14:textId="77777777" w:rsidR="00834BB1" w:rsidRDefault="00834BB1" w:rsidP="00834BB1">
      <w:pPr>
        <w:pBdr>
          <w:bottom w:val="single" w:sz="6" w:space="1" w:color="auto"/>
        </w:pBdr>
      </w:pPr>
    </w:p>
    <w:p w14:paraId="50FA1E74" w14:textId="77777777" w:rsidR="00834BB1" w:rsidRPr="00834BB1" w:rsidRDefault="00834BB1" w:rsidP="00834BB1"/>
    <w:p w14:paraId="266F2F05" w14:textId="77777777" w:rsidR="00834BB1" w:rsidRPr="00834BB1" w:rsidRDefault="00834BB1" w:rsidP="00834BB1">
      <w:r w:rsidRPr="00834BB1">
        <w:rPr>
          <w:b/>
        </w:rPr>
        <w:t>The benefits of</w:t>
      </w:r>
      <w:r w:rsidRPr="00834BB1">
        <w:t xml:space="preserve"> a strong IR outreach program of this type are significant.</w:t>
      </w:r>
    </w:p>
    <w:p w14:paraId="126B955B" w14:textId="77777777" w:rsidR="00834BB1" w:rsidRDefault="00834BB1" w:rsidP="00834BB1"/>
    <w:p w14:paraId="444D82EC" w14:textId="77777777" w:rsidR="00834BB1" w:rsidRPr="00834BB1" w:rsidRDefault="00834BB1" w:rsidP="00834BB1">
      <w:r w:rsidRPr="00834BB1">
        <w:t>1. Stronger partnerships between Scholarly Communications/Digital Publishing, and Liaison Librarians</w:t>
      </w:r>
    </w:p>
    <w:p w14:paraId="6CA480C8" w14:textId="77777777" w:rsidR="00834BB1" w:rsidRDefault="00834BB1" w:rsidP="00834BB1"/>
    <w:p w14:paraId="7DED6BD1" w14:textId="77777777" w:rsidR="00834BB1" w:rsidRPr="00834BB1" w:rsidRDefault="00834BB1" w:rsidP="00834BB1">
      <w:r w:rsidRPr="00834BB1">
        <w:t xml:space="preserve">2. Higher article impact for publishing faculty. </w:t>
      </w:r>
      <w:proofErr w:type="gramStart"/>
      <w:r w:rsidRPr="00834BB1">
        <w:t>Stronger publishing literacy for faculty.</w:t>
      </w:r>
      <w:proofErr w:type="gramEnd"/>
    </w:p>
    <w:p w14:paraId="184E382D" w14:textId="77777777" w:rsidR="00834BB1" w:rsidRDefault="00834BB1" w:rsidP="00834BB1"/>
    <w:p w14:paraId="0BCDC495" w14:textId="77777777" w:rsidR="00834BB1" w:rsidRDefault="00834BB1" w:rsidP="00834BB1">
      <w:r w:rsidRPr="00834BB1">
        <w:t>3. New roles/service opportunities for liaison librarians</w:t>
      </w:r>
    </w:p>
    <w:p w14:paraId="6FFB3E60" w14:textId="77777777" w:rsidR="00834BB1" w:rsidRDefault="00834BB1" w:rsidP="00834BB1">
      <w:pPr>
        <w:pBdr>
          <w:bottom w:val="single" w:sz="6" w:space="1" w:color="auto"/>
        </w:pBdr>
      </w:pPr>
    </w:p>
    <w:p w14:paraId="1494D633" w14:textId="77777777" w:rsidR="00834BB1" w:rsidRPr="00834BB1" w:rsidRDefault="00834BB1" w:rsidP="00834BB1"/>
    <w:p w14:paraId="2CEA169B" w14:textId="77777777" w:rsidR="00834BB1" w:rsidRPr="00834BB1" w:rsidRDefault="00834BB1" w:rsidP="00834BB1">
      <w:pPr>
        <w:rPr>
          <w:b/>
        </w:rPr>
      </w:pPr>
      <w:r>
        <w:rPr>
          <w:b/>
        </w:rPr>
        <w:t>Do It For Me</w:t>
      </w:r>
    </w:p>
    <w:p w14:paraId="2B71F501" w14:textId="77777777" w:rsidR="00834BB1" w:rsidRDefault="00834BB1" w:rsidP="00834BB1">
      <w:pPr>
        <w:pBdr>
          <w:bottom w:val="single" w:sz="6" w:space="1" w:color="auto"/>
        </w:pBdr>
      </w:pPr>
    </w:p>
    <w:p w14:paraId="4DD0DFC9" w14:textId="77777777" w:rsidR="00834BB1" w:rsidRPr="00834BB1" w:rsidRDefault="00834BB1" w:rsidP="00834BB1"/>
    <w:p w14:paraId="6125F33D" w14:textId="77777777" w:rsidR="00834BB1" w:rsidRDefault="00834BB1" w:rsidP="00834BB1">
      <w:r>
        <w:rPr>
          <w:b/>
        </w:rPr>
        <w:t>Green OA in the publishing workflow</w:t>
      </w:r>
    </w:p>
    <w:p w14:paraId="07F16778" w14:textId="77777777" w:rsidR="00834BB1" w:rsidRDefault="00834BB1" w:rsidP="00834BB1"/>
    <w:p w14:paraId="531B272E" w14:textId="77777777" w:rsidR="00834BB1" w:rsidRPr="00834BB1" w:rsidRDefault="00834BB1" w:rsidP="00834BB1">
      <w:r w:rsidRPr="00834BB1">
        <w:t>Green OA Workflow: “Whenever you publish, send your post-print to the library. 95% of the time, it can be deposited.”</w:t>
      </w:r>
    </w:p>
    <w:p w14:paraId="53BAFF94" w14:textId="77777777" w:rsidR="00834BB1" w:rsidRDefault="00834BB1" w:rsidP="00834BB1">
      <w:pPr>
        <w:pBdr>
          <w:bottom w:val="single" w:sz="6" w:space="1" w:color="auto"/>
        </w:pBdr>
      </w:pPr>
    </w:p>
    <w:p w14:paraId="47EBB1DF" w14:textId="77777777" w:rsidR="00834BB1" w:rsidRPr="00834BB1" w:rsidRDefault="00834BB1" w:rsidP="00834BB1"/>
    <w:p w14:paraId="3813A170" w14:textId="77777777" w:rsidR="00834BB1" w:rsidRDefault="00834BB1" w:rsidP="00834BB1">
      <w:r>
        <w:t>Further Resources, Questions</w:t>
      </w:r>
    </w:p>
    <w:p w14:paraId="64250EF7" w14:textId="77777777" w:rsidR="00834BB1" w:rsidRPr="00834BB1" w:rsidRDefault="00834BB1" w:rsidP="00834BB1"/>
    <w:p w14:paraId="7CBC0C4B" w14:textId="77777777" w:rsidR="00834BB1" w:rsidRDefault="00834BB1" w:rsidP="00834BB1">
      <w:pPr>
        <w:rPr>
          <w:b/>
        </w:rPr>
      </w:pPr>
    </w:p>
    <w:p w14:paraId="55308F08" w14:textId="77777777" w:rsidR="00834BB1" w:rsidRPr="00834BB1" w:rsidRDefault="00834BB1" w:rsidP="00834BB1">
      <w:pPr>
        <w:rPr>
          <w:b/>
        </w:rPr>
      </w:pPr>
    </w:p>
    <w:sectPr w:rsidR="00834BB1" w:rsidRPr="00834BB1" w:rsidSect="0077634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바탕체">
    <w:altName w:val="Cambria"/>
    <w:charset w:val="81"/>
    <w:family w:val="roman"/>
    <w:pitch w:val="fixed"/>
    <w:sig w:usb0="B00002AF" w:usb1="69D77CFB" w:usb2="00000030" w:usb3="00000000" w:csb0="0008009F" w:csb1="00000000"/>
  </w:font>
  <w:font w:name="바탕">
    <w:charset w:val="4F"/>
    <w:family w:val="auto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930F4"/>
    <w:multiLevelType w:val="multilevel"/>
    <w:tmpl w:val="26C837BA"/>
    <w:styleLink w:val="DCNewlistalph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7F4F7C"/>
    <w:multiLevelType w:val="multilevel"/>
    <w:tmpl w:val="A00EE4C6"/>
    <w:styleLink w:val="DCNewalphalist"/>
    <w:lvl w:ilvl="0">
      <w:start w:val="1"/>
      <w:numFmt w:val="lowerLetter"/>
      <w:lvlText w:val="%1)"/>
      <w:lvlJc w:val="left"/>
      <w:pPr>
        <w:ind w:left="720" w:hanging="360"/>
      </w:pPr>
      <w:rPr>
        <w:rFonts w:ascii="Times" w:hAnsi="Time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BB1"/>
    <w:rsid w:val="000169DC"/>
    <w:rsid w:val="003B2D2D"/>
    <w:rsid w:val="005359D7"/>
    <w:rsid w:val="0077634C"/>
    <w:rsid w:val="007A19D0"/>
    <w:rsid w:val="00834BB1"/>
    <w:rsid w:val="009C7E36"/>
    <w:rsid w:val="00A25B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5D870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CPublisherStatement">
    <w:name w:val="DC Publisher Statement"/>
    <w:basedOn w:val="Normal"/>
    <w:qFormat/>
    <w:rsid w:val="00A25BF7"/>
    <w:pPr>
      <w:spacing w:line="360" w:lineRule="auto"/>
      <w:jc w:val="both"/>
    </w:pPr>
    <w:rPr>
      <w:rFonts w:ascii="Arial" w:eastAsia="바탕체" w:hAnsi="Arial" w:cs="Times New Roman"/>
      <w:color w:val="000000"/>
      <w:kern w:val="2"/>
      <w:lang w:eastAsia="ko-KR"/>
    </w:rPr>
  </w:style>
  <w:style w:type="paragraph" w:customStyle="1" w:styleId="DCDocumentTitle">
    <w:name w:val="DC Document Title"/>
    <w:basedOn w:val="Normal"/>
    <w:qFormat/>
    <w:rsid w:val="00A25BF7"/>
    <w:pPr>
      <w:pBdr>
        <w:top w:val="single" w:sz="36" w:space="6" w:color="auto"/>
      </w:pBdr>
    </w:pPr>
    <w:rPr>
      <w:rFonts w:ascii="Times" w:eastAsia="바탕" w:hAnsi="Times" w:cs="Times New Roman"/>
      <w:b/>
      <w:bCs/>
      <w:color w:val="000000"/>
      <w:sz w:val="32"/>
      <w:szCs w:val="32"/>
      <w:lang w:eastAsia="ko-KR"/>
    </w:rPr>
  </w:style>
  <w:style w:type="paragraph" w:customStyle="1" w:styleId="DCNewDocumentTitle">
    <w:name w:val="DC:New Document Title"/>
    <w:basedOn w:val="Normal"/>
    <w:qFormat/>
    <w:rsid w:val="00A25BF7"/>
    <w:pPr>
      <w:pBdr>
        <w:top w:val="single" w:sz="36" w:space="6" w:color="auto"/>
      </w:pBdr>
    </w:pPr>
    <w:rPr>
      <w:rFonts w:ascii="Times" w:eastAsia="바탕" w:hAnsi="Times" w:cs="Times New Roman"/>
      <w:b/>
      <w:bCs/>
      <w:color w:val="000000"/>
      <w:sz w:val="32"/>
      <w:szCs w:val="32"/>
      <w:lang w:eastAsia="ko-KR"/>
    </w:rPr>
  </w:style>
  <w:style w:type="paragraph" w:customStyle="1" w:styleId="DCNewAuthors">
    <w:name w:val="DC:New Authors"/>
    <w:basedOn w:val="Normal"/>
    <w:qFormat/>
    <w:rsid w:val="00A25BF7"/>
    <w:rPr>
      <w:rFonts w:ascii="Times" w:eastAsia="바탕" w:hAnsi="Times" w:cs="Times New Roman"/>
      <w:bCs/>
      <w:color w:val="000000"/>
      <w:sz w:val="20"/>
      <w:szCs w:val="20"/>
      <w:lang w:eastAsia="ko-KR"/>
    </w:rPr>
  </w:style>
  <w:style w:type="paragraph" w:customStyle="1" w:styleId="DCNewAbstract">
    <w:name w:val="DC:New Abstract"/>
    <w:basedOn w:val="Normal"/>
    <w:qFormat/>
    <w:rsid w:val="00A25BF7"/>
    <w:pPr>
      <w:ind w:left="360" w:right="360"/>
      <w:jc w:val="both"/>
    </w:pPr>
    <w:rPr>
      <w:rFonts w:ascii="Times" w:eastAsia="바탕" w:hAnsi="Times" w:cs="Times New Roman"/>
      <w:bCs/>
      <w:color w:val="000000"/>
      <w:sz w:val="20"/>
      <w:szCs w:val="20"/>
      <w:lang w:eastAsia="ko-KR"/>
    </w:rPr>
  </w:style>
  <w:style w:type="paragraph" w:customStyle="1" w:styleId="DCNewH1">
    <w:name w:val="DC:New H1"/>
    <w:basedOn w:val="Normal"/>
    <w:qFormat/>
    <w:rsid w:val="00A25BF7"/>
    <w:pPr>
      <w:spacing w:before="280" w:after="280"/>
      <w:jc w:val="both"/>
    </w:pPr>
    <w:rPr>
      <w:rFonts w:ascii="Times" w:eastAsia="바탕" w:hAnsi="Times" w:cs="Times New Roman"/>
      <w:b/>
      <w:bCs/>
      <w:color w:val="000000"/>
      <w:lang w:eastAsia="ko-KR"/>
    </w:rPr>
  </w:style>
  <w:style w:type="paragraph" w:customStyle="1" w:styleId="DCNewH2">
    <w:name w:val="DC:New H2"/>
    <w:basedOn w:val="Normal"/>
    <w:qFormat/>
    <w:rsid w:val="00A25BF7"/>
    <w:pPr>
      <w:spacing w:before="280" w:after="120"/>
    </w:pPr>
    <w:rPr>
      <w:rFonts w:ascii="Times" w:hAnsi="Times"/>
      <w:b/>
    </w:rPr>
  </w:style>
  <w:style w:type="paragraph" w:customStyle="1" w:styleId="DCNewFirstParagraph">
    <w:name w:val="DC:New First Paragraph"/>
    <w:basedOn w:val="Normal"/>
    <w:qFormat/>
    <w:rsid w:val="00A25BF7"/>
    <w:pPr>
      <w:jc w:val="both"/>
    </w:pPr>
    <w:rPr>
      <w:rFonts w:ascii="Times" w:eastAsia="바탕" w:hAnsi="Times" w:cs="Times New Roman"/>
      <w:bCs/>
      <w:color w:val="000000"/>
      <w:lang w:eastAsia="ko-KR"/>
    </w:rPr>
  </w:style>
  <w:style w:type="paragraph" w:customStyle="1" w:styleId="DCNewFollowingParagraphs">
    <w:name w:val="DC:New Following Paragraphs"/>
    <w:basedOn w:val="Normal"/>
    <w:qFormat/>
    <w:rsid w:val="00A25BF7"/>
    <w:pPr>
      <w:ind w:firstLine="360"/>
      <w:jc w:val="both"/>
    </w:pPr>
    <w:rPr>
      <w:rFonts w:ascii="Times" w:eastAsia="바탕" w:hAnsi="Times" w:cs="Times New Roman"/>
      <w:bCs/>
      <w:color w:val="000000"/>
      <w:lang w:eastAsia="ko-KR"/>
    </w:rPr>
  </w:style>
  <w:style w:type="paragraph" w:customStyle="1" w:styleId="DCNewReferences">
    <w:name w:val="DC:New References"/>
    <w:basedOn w:val="Normal"/>
    <w:qFormat/>
    <w:rsid w:val="00A25BF7"/>
    <w:rPr>
      <w:rFonts w:ascii="Times" w:hAnsi="Times"/>
      <w:sz w:val="20"/>
      <w:szCs w:val="20"/>
    </w:rPr>
  </w:style>
  <w:style w:type="numbering" w:customStyle="1" w:styleId="DCNewalphalist">
    <w:name w:val="DC:New alpha list"/>
    <w:basedOn w:val="NoList"/>
    <w:uiPriority w:val="99"/>
    <w:rsid w:val="00A25BF7"/>
    <w:pPr>
      <w:numPr>
        <w:numId w:val="1"/>
      </w:numPr>
    </w:pPr>
  </w:style>
  <w:style w:type="numbering" w:customStyle="1" w:styleId="DCNewlistalpha">
    <w:name w:val="DC:New list alpha"/>
    <w:basedOn w:val="NoList"/>
    <w:uiPriority w:val="99"/>
    <w:rsid w:val="00A25BF7"/>
    <w:pPr>
      <w:numPr>
        <w:numId w:val="2"/>
      </w:numPr>
    </w:pPr>
  </w:style>
  <w:style w:type="paragraph" w:customStyle="1" w:styleId="DCNewBlockquote">
    <w:name w:val="DC:New Blockquote"/>
    <w:basedOn w:val="DCNewFollowingParagraphs"/>
    <w:qFormat/>
    <w:rsid w:val="000169DC"/>
    <w:pPr>
      <w:spacing w:before="280" w:after="280"/>
      <w:ind w:left="360" w:right="360" w:firstLine="0"/>
    </w:pPr>
  </w:style>
  <w:style w:type="paragraph" w:customStyle="1" w:styleId="DC1ColAbstract">
    <w:name w:val="DC:1Col:Abstract"/>
    <w:basedOn w:val="Normal"/>
    <w:qFormat/>
    <w:rsid w:val="009C7E36"/>
    <w:pPr>
      <w:widowControl w:val="0"/>
      <w:autoSpaceDE w:val="0"/>
      <w:autoSpaceDN w:val="0"/>
      <w:adjustRightInd w:val="0"/>
      <w:spacing w:before="560" w:after="560" w:line="300" w:lineRule="auto"/>
      <w:ind w:left="360" w:right="360"/>
    </w:pPr>
    <w:rPr>
      <w:rFonts w:ascii="Arial" w:hAnsi="Arial" w:cs="Arial"/>
      <w:bCs/>
      <w:sz w:val="20"/>
    </w:rPr>
  </w:style>
  <w:style w:type="paragraph" w:customStyle="1" w:styleId="DC1ColH1">
    <w:name w:val="DC:1Col:H1"/>
    <w:basedOn w:val="Normal"/>
    <w:qFormat/>
    <w:rsid w:val="009C7E36"/>
    <w:pPr>
      <w:widowControl w:val="0"/>
      <w:autoSpaceDE w:val="0"/>
      <w:autoSpaceDN w:val="0"/>
      <w:adjustRightInd w:val="0"/>
      <w:spacing w:before="400" w:after="200"/>
    </w:pPr>
    <w:rPr>
      <w:rFonts w:ascii="Arial" w:hAnsi="Arial" w:cs="Arial"/>
      <w:b/>
      <w:bCs/>
      <w:sz w:val="28"/>
      <w:szCs w:val="32"/>
    </w:rPr>
  </w:style>
  <w:style w:type="paragraph" w:customStyle="1" w:styleId="DC1ColAuthors">
    <w:name w:val="DC:1Col:Authors"/>
    <w:basedOn w:val="Normal"/>
    <w:qFormat/>
    <w:rsid w:val="009C7E36"/>
    <w:pPr>
      <w:widowControl w:val="0"/>
      <w:autoSpaceDE w:val="0"/>
      <w:autoSpaceDN w:val="0"/>
      <w:adjustRightInd w:val="0"/>
      <w:spacing w:after="240"/>
    </w:pPr>
    <w:rPr>
      <w:rFonts w:ascii="Arial" w:hAnsi="Arial" w:cs="Arial"/>
      <w:bCs/>
      <w:sz w:val="28"/>
      <w:szCs w:val="32"/>
    </w:rPr>
  </w:style>
  <w:style w:type="paragraph" w:customStyle="1" w:styleId="DC1ColTitle">
    <w:name w:val="DC:1Col:Title"/>
    <w:basedOn w:val="Normal"/>
    <w:next w:val="DC1ColAuthors"/>
    <w:qFormat/>
    <w:rsid w:val="009C7E36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sz w:val="40"/>
      <w:szCs w:val="50"/>
    </w:rPr>
  </w:style>
  <w:style w:type="paragraph" w:customStyle="1" w:styleId="DC1ColH2">
    <w:name w:val="DC:1Col:H2"/>
    <w:basedOn w:val="DC1ColH1"/>
    <w:qFormat/>
    <w:rsid w:val="009C7E36"/>
    <w:pPr>
      <w:spacing w:before="320" w:after="120"/>
    </w:pPr>
    <w:rPr>
      <w:sz w:val="24"/>
      <w:szCs w:val="28"/>
    </w:rPr>
  </w:style>
  <w:style w:type="paragraph" w:customStyle="1" w:styleId="DC1ColFirstParagraph">
    <w:name w:val="DC:1Col:First Paragraph"/>
    <w:basedOn w:val="Normal"/>
    <w:next w:val="DC1ColFollowingParagraph"/>
    <w:qFormat/>
    <w:rsid w:val="009C7E36"/>
    <w:pPr>
      <w:widowControl w:val="0"/>
      <w:autoSpaceDE w:val="0"/>
      <w:autoSpaceDN w:val="0"/>
      <w:adjustRightInd w:val="0"/>
      <w:spacing w:after="120"/>
      <w:jc w:val="both"/>
    </w:pPr>
    <w:rPr>
      <w:rFonts w:ascii="Book Antiqua" w:hAnsi="Book Antiqua" w:cs="Times"/>
      <w:bCs/>
      <w:szCs w:val="28"/>
    </w:rPr>
  </w:style>
  <w:style w:type="paragraph" w:customStyle="1" w:styleId="DC1ColFollowingParagraph">
    <w:name w:val="DC:1Col:Following Paragraph"/>
    <w:basedOn w:val="DC1ColFirstParagraph"/>
    <w:qFormat/>
    <w:rsid w:val="009C7E36"/>
    <w:pPr>
      <w:ind w:firstLine="540"/>
    </w:pPr>
  </w:style>
  <w:style w:type="paragraph" w:customStyle="1" w:styleId="DC1ColAPAReference">
    <w:name w:val="DC:1Col:APA Reference"/>
    <w:basedOn w:val="Normal"/>
    <w:qFormat/>
    <w:rsid w:val="009C7E36"/>
    <w:pPr>
      <w:widowControl w:val="0"/>
      <w:autoSpaceDE w:val="0"/>
      <w:autoSpaceDN w:val="0"/>
      <w:adjustRightInd w:val="0"/>
      <w:ind w:left="540" w:hanging="540"/>
      <w:jc w:val="both"/>
    </w:pPr>
    <w:rPr>
      <w:rFonts w:ascii="Book Antiqua" w:hAnsi="Book Antiqua" w:cs="Times"/>
      <w:szCs w:val="28"/>
    </w:rPr>
  </w:style>
  <w:style w:type="paragraph" w:customStyle="1" w:styleId="DC1ColTableText">
    <w:name w:val="DC:1Col:TableText"/>
    <w:basedOn w:val="DC1ColFollowingParagraph"/>
    <w:qFormat/>
    <w:rsid w:val="009C7E36"/>
    <w:pPr>
      <w:spacing w:line="300" w:lineRule="auto"/>
      <w:ind w:firstLine="0"/>
    </w:pPr>
    <w:rPr>
      <w:rFonts w:ascii="Arial" w:hAnsi="Arial" w:cs="Arial"/>
      <w:b/>
      <w:szCs w:val="24"/>
    </w:rPr>
  </w:style>
  <w:style w:type="character" w:styleId="Hyperlink">
    <w:name w:val="Hyperlink"/>
    <w:basedOn w:val="DefaultParagraphFont"/>
    <w:uiPriority w:val="99"/>
    <w:unhideWhenUsed/>
    <w:rsid w:val="00834B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CPublisherStatement">
    <w:name w:val="DC Publisher Statement"/>
    <w:basedOn w:val="Normal"/>
    <w:qFormat/>
    <w:rsid w:val="00A25BF7"/>
    <w:pPr>
      <w:spacing w:line="360" w:lineRule="auto"/>
      <w:jc w:val="both"/>
    </w:pPr>
    <w:rPr>
      <w:rFonts w:ascii="Arial" w:eastAsia="바탕체" w:hAnsi="Arial" w:cs="Times New Roman"/>
      <w:color w:val="000000"/>
      <w:kern w:val="2"/>
      <w:lang w:eastAsia="ko-KR"/>
    </w:rPr>
  </w:style>
  <w:style w:type="paragraph" w:customStyle="1" w:styleId="DCDocumentTitle">
    <w:name w:val="DC Document Title"/>
    <w:basedOn w:val="Normal"/>
    <w:qFormat/>
    <w:rsid w:val="00A25BF7"/>
    <w:pPr>
      <w:pBdr>
        <w:top w:val="single" w:sz="36" w:space="6" w:color="auto"/>
      </w:pBdr>
    </w:pPr>
    <w:rPr>
      <w:rFonts w:ascii="Times" w:eastAsia="바탕" w:hAnsi="Times" w:cs="Times New Roman"/>
      <w:b/>
      <w:bCs/>
      <w:color w:val="000000"/>
      <w:sz w:val="32"/>
      <w:szCs w:val="32"/>
      <w:lang w:eastAsia="ko-KR"/>
    </w:rPr>
  </w:style>
  <w:style w:type="paragraph" w:customStyle="1" w:styleId="DCNewDocumentTitle">
    <w:name w:val="DC:New Document Title"/>
    <w:basedOn w:val="Normal"/>
    <w:qFormat/>
    <w:rsid w:val="00A25BF7"/>
    <w:pPr>
      <w:pBdr>
        <w:top w:val="single" w:sz="36" w:space="6" w:color="auto"/>
      </w:pBdr>
    </w:pPr>
    <w:rPr>
      <w:rFonts w:ascii="Times" w:eastAsia="바탕" w:hAnsi="Times" w:cs="Times New Roman"/>
      <w:b/>
      <w:bCs/>
      <w:color w:val="000000"/>
      <w:sz w:val="32"/>
      <w:szCs w:val="32"/>
      <w:lang w:eastAsia="ko-KR"/>
    </w:rPr>
  </w:style>
  <w:style w:type="paragraph" w:customStyle="1" w:styleId="DCNewAuthors">
    <w:name w:val="DC:New Authors"/>
    <w:basedOn w:val="Normal"/>
    <w:qFormat/>
    <w:rsid w:val="00A25BF7"/>
    <w:rPr>
      <w:rFonts w:ascii="Times" w:eastAsia="바탕" w:hAnsi="Times" w:cs="Times New Roman"/>
      <w:bCs/>
      <w:color w:val="000000"/>
      <w:sz w:val="20"/>
      <w:szCs w:val="20"/>
      <w:lang w:eastAsia="ko-KR"/>
    </w:rPr>
  </w:style>
  <w:style w:type="paragraph" w:customStyle="1" w:styleId="DCNewAbstract">
    <w:name w:val="DC:New Abstract"/>
    <w:basedOn w:val="Normal"/>
    <w:qFormat/>
    <w:rsid w:val="00A25BF7"/>
    <w:pPr>
      <w:ind w:left="360" w:right="360"/>
      <w:jc w:val="both"/>
    </w:pPr>
    <w:rPr>
      <w:rFonts w:ascii="Times" w:eastAsia="바탕" w:hAnsi="Times" w:cs="Times New Roman"/>
      <w:bCs/>
      <w:color w:val="000000"/>
      <w:sz w:val="20"/>
      <w:szCs w:val="20"/>
      <w:lang w:eastAsia="ko-KR"/>
    </w:rPr>
  </w:style>
  <w:style w:type="paragraph" w:customStyle="1" w:styleId="DCNewH1">
    <w:name w:val="DC:New H1"/>
    <w:basedOn w:val="Normal"/>
    <w:qFormat/>
    <w:rsid w:val="00A25BF7"/>
    <w:pPr>
      <w:spacing w:before="280" w:after="280"/>
      <w:jc w:val="both"/>
    </w:pPr>
    <w:rPr>
      <w:rFonts w:ascii="Times" w:eastAsia="바탕" w:hAnsi="Times" w:cs="Times New Roman"/>
      <w:b/>
      <w:bCs/>
      <w:color w:val="000000"/>
      <w:lang w:eastAsia="ko-KR"/>
    </w:rPr>
  </w:style>
  <w:style w:type="paragraph" w:customStyle="1" w:styleId="DCNewH2">
    <w:name w:val="DC:New H2"/>
    <w:basedOn w:val="Normal"/>
    <w:qFormat/>
    <w:rsid w:val="00A25BF7"/>
    <w:pPr>
      <w:spacing w:before="280" w:after="120"/>
    </w:pPr>
    <w:rPr>
      <w:rFonts w:ascii="Times" w:hAnsi="Times"/>
      <w:b/>
    </w:rPr>
  </w:style>
  <w:style w:type="paragraph" w:customStyle="1" w:styleId="DCNewFirstParagraph">
    <w:name w:val="DC:New First Paragraph"/>
    <w:basedOn w:val="Normal"/>
    <w:qFormat/>
    <w:rsid w:val="00A25BF7"/>
    <w:pPr>
      <w:jc w:val="both"/>
    </w:pPr>
    <w:rPr>
      <w:rFonts w:ascii="Times" w:eastAsia="바탕" w:hAnsi="Times" w:cs="Times New Roman"/>
      <w:bCs/>
      <w:color w:val="000000"/>
      <w:lang w:eastAsia="ko-KR"/>
    </w:rPr>
  </w:style>
  <w:style w:type="paragraph" w:customStyle="1" w:styleId="DCNewFollowingParagraphs">
    <w:name w:val="DC:New Following Paragraphs"/>
    <w:basedOn w:val="Normal"/>
    <w:qFormat/>
    <w:rsid w:val="00A25BF7"/>
    <w:pPr>
      <w:ind w:firstLine="360"/>
      <w:jc w:val="both"/>
    </w:pPr>
    <w:rPr>
      <w:rFonts w:ascii="Times" w:eastAsia="바탕" w:hAnsi="Times" w:cs="Times New Roman"/>
      <w:bCs/>
      <w:color w:val="000000"/>
      <w:lang w:eastAsia="ko-KR"/>
    </w:rPr>
  </w:style>
  <w:style w:type="paragraph" w:customStyle="1" w:styleId="DCNewReferences">
    <w:name w:val="DC:New References"/>
    <w:basedOn w:val="Normal"/>
    <w:qFormat/>
    <w:rsid w:val="00A25BF7"/>
    <w:rPr>
      <w:rFonts w:ascii="Times" w:hAnsi="Times"/>
      <w:sz w:val="20"/>
      <w:szCs w:val="20"/>
    </w:rPr>
  </w:style>
  <w:style w:type="numbering" w:customStyle="1" w:styleId="DCNewalphalist">
    <w:name w:val="DC:New alpha list"/>
    <w:basedOn w:val="NoList"/>
    <w:uiPriority w:val="99"/>
    <w:rsid w:val="00A25BF7"/>
    <w:pPr>
      <w:numPr>
        <w:numId w:val="1"/>
      </w:numPr>
    </w:pPr>
  </w:style>
  <w:style w:type="numbering" w:customStyle="1" w:styleId="DCNewlistalpha">
    <w:name w:val="DC:New list alpha"/>
    <w:basedOn w:val="NoList"/>
    <w:uiPriority w:val="99"/>
    <w:rsid w:val="00A25BF7"/>
    <w:pPr>
      <w:numPr>
        <w:numId w:val="2"/>
      </w:numPr>
    </w:pPr>
  </w:style>
  <w:style w:type="paragraph" w:customStyle="1" w:styleId="DCNewBlockquote">
    <w:name w:val="DC:New Blockquote"/>
    <w:basedOn w:val="DCNewFollowingParagraphs"/>
    <w:qFormat/>
    <w:rsid w:val="000169DC"/>
    <w:pPr>
      <w:spacing w:before="280" w:after="280"/>
      <w:ind w:left="360" w:right="360" w:firstLine="0"/>
    </w:pPr>
  </w:style>
  <w:style w:type="paragraph" w:customStyle="1" w:styleId="DC1ColAbstract">
    <w:name w:val="DC:1Col:Abstract"/>
    <w:basedOn w:val="Normal"/>
    <w:qFormat/>
    <w:rsid w:val="009C7E36"/>
    <w:pPr>
      <w:widowControl w:val="0"/>
      <w:autoSpaceDE w:val="0"/>
      <w:autoSpaceDN w:val="0"/>
      <w:adjustRightInd w:val="0"/>
      <w:spacing w:before="560" w:after="560" w:line="300" w:lineRule="auto"/>
      <w:ind w:left="360" w:right="360"/>
    </w:pPr>
    <w:rPr>
      <w:rFonts w:ascii="Arial" w:hAnsi="Arial" w:cs="Arial"/>
      <w:bCs/>
      <w:sz w:val="20"/>
    </w:rPr>
  </w:style>
  <w:style w:type="paragraph" w:customStyle="1" w:styleId="DC1ColH1">
    <w:name w:val="DC:1Col:H1"/>
    <w:basedOn w:val="Normal"/>
    <w:qFormat/>
    <w:rsid w:val="009C7E36"/>
    <w:pPr>
      <w:widowControl w:val="0"/>
      <w:autoSpaceDE w:val="0"/>
      <w:autoSpaceDN w:val="0"/>
      <w:adjustRightInd w:val="0"/>
      <w:spacing w:before="400" w:after="200"/>
    </w:pPr>
    <w:rPr>
      <w:rFonts w:ascii="Arial" w:hAnsi="Arial" w:cs="Arial"/>
      <w:b/>
      <w:bCs/>
      <w:sz w:val="28"/>
      <w:szCs w:val="32"/>
    </w:rPr>
  </w:style>
  <w:style w:type="paragraph" w:customStyle="1" w:styleId="DC1ColAuthors">
    <w:name w:val="DC:1Col:Authors"/>
    <w:basedOn w:val="Normal"/>
    <w:qFormat/>
    <w:rsid w:val="009C7E36"/>
    <w:pPr>
      <w:widowControl w:val="0"/>
      <w:autoSpaceDE w:val="0"/>
      <w:autoSpaceDN w:val="0"/>
      <w:adjustRightInd w:val="0"/>
      <w:spacing w:after="240"/>
    </w:pPr>
    <w:rPr>
      <w:rFonts w:ascii="Arial" w:hAnsi="Arial" w:cs="Arial"/>
      <w:bCs/>
      <w:sz w:val="28"/>
      <w:szCs w:val="32"/>
    </w:rPr>
  </w:style>
  <w:style w:type="paragraph" w:customStyle="1" w:styleId="DC1ColTitle">
    <w:name w:val="DC:1Col:Title"/>
    <w:basedOn w:val="Normal"/>
    <w:next w:val="DC1ColAuthors"/>
    <w:qFormat/>
    <w:rsid w:val="009C7E36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sz w:val="40"/>
      <w:szCs w:val="50"/>
    </w:rPr>
  </w:style>
  <w:style w:type="paragraph" w:customStyle="1" w:styleId="DC1ColH2">
    <w:name w:val="DC:1Col:H2"/>
    <w:basedOn w:val="DC1ColH1"/>
    <w:qFormat/>
    <w:rsid w:val="009C7E36"/>
    <w:pPr>
      <w:spacing w:before="320" w:after="120"/>
    </w:pPr>
    <w:rPr>
      <w:sz w:val="24"/>
      <w:szCs w:val="28"/>
    </w:rPr>
  </w:style>
  <w:style w:type="paragraph" w:customStyle="1" w:styleId="DC1ColFirstParagraph">
    <w:name w:val="DC:1Col:First Paragraph"/>
    <w:basedOn w:val="Normal"/>
    <w:next w:val="DC1ColFollowingParagraph"/>
    <w:qFormat/>
    <w:rsid w:val="009C7E36"/>
    <w:pPr>
      <w:widowControl w:val="0"/>
      <w:autoSpaceDE w:val="0"/>
      <w:autoSpaceDN w:val="0"/>
      <w:adjustRightInd w:val="0"/>
      <w:spacing w:after="120"/>
      <w:jc w:val="both"/>
    </w:pPr>
    <w:rPr>
      <w:rFonts w:ascii="Book Antiqua" w:hAnsi="Book Antiqua" w:cs="Times"/>
      <w:bCs/>
      <w:szCs w:val="28"/>
    </w:rPr>
  </w:style>
  <w:style w:type="paragraph" w:customStyle="1" w:styleId="DC1ColFollowingParagraph">
    <w:name w:val="DC:1Col:Following Paragraph"/>
    <w:basedOn w:val="DC1ColFirstParagraph"/>
    <w:qFormat/>
    <w:rsid w:val="009C7E36"/>
    <w:pPr>
      <w:ind w:firstLine="540"/>
    </w:pPr>
  </w:style>
  <w:style w:type="paragraph" w:customStyle="1" w:styleId="DC1ColAPAReference">
    <w:name w:val="DC:1Col:APA Reference"/>
    <w:basedOn w:val="Normal"/>
    <w:qFormat/>
    <w:rsid w:val="009C7E36"/>
    <w:pPr>
      <w:widowControl w:val="0"/>
      <w:autoSpaceDE w:val="0"/>
      <w:autoSpaceDN w:val="0"/>
      <w:adjustRightInd w:val="0"/>
      <w:ind w:left="540" w:hanging="540"/>
      <w:jc w:val="both"/>
    </w:pPr>
    <w:rPr>
      <w:rFonts w:ascii="Book Antiqua" w:hAnsi="Book Antiqua" w:cs="Times"/>
      <w:szCs w:val="28"/>
    </w:rPr>
  </w:style>
  <w:style w:type="paragraph" w:customStyle="1" w:styleId="DC1ColTableText">
    <w:name w:val="DC:1Col:TableText"/>
    <w:basedOn w:val="DC1ColFollowingParagraph"/>
    <w:qFormat/>
    <w:rsid w:val="009C7E36"/>
    <w:pPr>
      <w:spacing w:line="300" w:lineRule="auto"/>
      <w:ind w:firstLine="0"/>
    </w:pPr>
    <w:rPr>
      <w:rFonts w:ascii="Arial" w:hAnsi="Arial" w:cs="Arial"/>
      <w:b/>
      <w:szCs w:val="24"/>
    </w:rPr>
  </w:style>
  <w:style w:type="character" w:styleId="Hyperlink">
    <w:name w:val="Hyperlink"/>
    <w:basedOn w:val="DefaultParagraphFont"/>
    <w:uiPriority w:val="99"/>
    <w:unhideWhenUsed/>
    <w:rsid w:val="00834B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eigenfactor.org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880</Words>
  <Characters>5018</Characters>
  <Application>Microsoft Macintosh Word</Application>
  <DocSecurity>0</DocSecurity>
  <Lines>41</Lines>
  <Paragraphs>11</Paragraphs>
  <ScaleCrop>false</ScaleCrop>
  <Company>Wayne State University</Company>
  <LinksUpToDate>false</LinksUpToDate>
  <CharactersWithSpaces>5887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Neds-Fox</dc:creator>
  <cp:keywords/>
  <dc:description/>
  <cp:lastModifiedBy>J Neds-Fox</cp:lastModifiedBy>
  <cp:revision>2</cp:revision>
  <dcterms:created xsi:type="dcterms:W3CDTF">2013-08-07T13:29:00Z</dcterms:created>
  <dcterms:modified xsi:type="dcterms:W3CDTF">2013-08-12T19:53:00Z</dcterms:modified>
</cp:coreProperties>
</file>